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62" w:rsidRDefault="00633C62" w:rsidP="00633C62">
      <w:pPr>
        <w:spacing w:after="125" w:line="240" w:lineRule="auto"/>
        <w:rPr>
          <w:rFonts w:ascii="Times New Roman" w:eastAsia="Times New Roman" w:hAnsi="Times New Roman" w:cs="Times New Roman"/>
          <w:sz w:val="24"/>
          <w:szCs w:val="24"/>
        </w:rPr>
      </w:pPr>
    </w:p>
    <w:p w:rsidR="00633C62" w:rsidRPr="00006ECF" w:rsidRDefault="00633C62" w:rsidP="00633C62">
      <w:pPr>
        <w:spacing w:after="0"/>
        <w:jc w:val="center"/>
        <w:rPr>
          <w:rFonts w:ascii="Times New Roman" w:eastAsia="Times New Roman" w:hAnsi="Times New Roman" w:cs="Times New Roman"/>
          <w:sz w:val="24"/>
          <w:szCs w:val="24"/>
        </w:rPr>
      </w:pPr>
      <w:r w:rsidRPr="00006ECF">
        <w:rPr>
          <w:rFonts w:ascii="Times New Roman" w:eastAsia="Times New Roman" w:hAnsi="Times New Roman" w:cs="Times New Roman"/>
          <w:sz w:val="24"/>
          <w:szCs w:val="24"/>
        </w:rPr>
        <w:t>РОССИЙСКАЯ ФЕДЕРАЦИЯ</w:t>
      </w:r>
    </w:p>
    <w:p w:rsidR="00633C62" w:rsidRPr="00006ECF" w:rsidRDefault="00633C62" w:rsidP="00633C62">
      <w:pPr>
        <w:spacing w:after="0"/>
        <w:jc w:val="center"/>
        <w:rPr>
          <w:rFonts w:ascii="Times New Roman" w:eastAsia="Times New Roman" w:hAnsi="Times New Roman" w:cs="Times New Roman"/>
          <w:sz w:val="24"/>
          <w:szCs w:val="24"/>
        </w:rPr>
      </w:pPr>
      <w:r w:rsidRPr="00006ECF">
        <w:rPr>
          <w:rFonts w:ascii="Times New Roman" w:eastAsia="Times New Roman" w:hAnsi="Times New Roman" w:cs="Times New Roman"/>
          <w:sz w:val="24"/>
          <w:szCs w:val="24"/>
        </w:rPr>
        <w:t>РОСТОВСКАЯ ОБЛАСТЬ</w:t>
      </w:r>
    </w:p>
    <w:p w:rsidR="00633C62" w:rsidRPr="00006ECF" w:rsidRDefault="00633C62" w:rsidP="00633C62">
      <w:pPr>
        <w:spacing w:after="0"/>
        <w:jc w:val="center"/>
        <w:rPr>
          <w:rFonts w:ascii="Times New Roman" w:eastAsia="Times New Roman" w:hAnsi="Times New Roman" w:cs="Times New Roman"/>
          <w:sz w:val="24"/>
          <w:szCs w:val="24"/>
        </w:rPr>
      </w:pPr>
      <w:r w:rsidRPr="00006ECF">
        <w:rPr>
          <w:rFonts w:ascii="Times New Roman" w:eastAsia="Times New Roman" w:hAnsi="Times New Roman" w:cs="Times New Roman"/>
          <w:sz w:val="24"/>
          <w:szCs w:val="24"/>
        </w:rPr>
        <w:t>МАТВЕЕВО- КУРГАНСКИЙ РАЙОН</w:t>
      </w:r>
    </w:p>
    <w:p w:rsidR="00633C62" w:rsidRPr="00006ECF" w:rsidRDefault="00633C62" w:rsidP="00633C62">
      <w:pPr>
        <w:spacing w:after="0"/>
        <w:jc w:val="center"/>
        <w:rPr>
          <w:rFonts w:ascii="Times New Roman" w:eastAsia="Times New Roman" w:hAnsi="Times New Roman" w:cs="Times New Roman"/>
          <w:sz w:val="24"/>
          <w:szCs w:val="24"/>
        </w:rPr>
      </w:pPr>
      <w:r w:rsidRPr="00006ECF">
        <w:rPr>
          <w:rFonts w:ascii="Times New Roman" w:eastAsia="Times New Roman" w:hAnsi="Times New Roman" w:cs="Times New Roman"/>
          <w:sz w:val="24"/>
          <w:szCs w:val="24"/>
        </w:rPr>
        <w:t>МУНИЦИПАЛЬНОЕ ОБРАЗОВАНИЕ</w:t>
      </w:r>
    </w:p>
    <w:p w:rsidR="00633C62" w:rsidRPr="00006ECF" w:rsidRDefault="00633C62" w:rsidP="00633C62">
      <w:pPr>
        <w:jc w:val="center"/>
        <w:rPr>
          <w:rFonts w:ascii="Times New Roman" w:eastAsia="Times New Roman" w:hAnsi="Times New Roman" w:cs="Times New Roman"/>
          <w:sz w:val="24"/>
          <w:szCs w:val="24"/>
        </w:rPr>
      </w:pPr>
      <w:r w:rsidRPr="00006ECF">
        <w:rPr>
          <w:rFonts w:ascii="Times New Roman" w:eastAsia="Times New Roman" w:hAnsi="Times New Roman" w:cs="Times New Roman"/>
          <w:sz w:val="24"/>
          <w:szCs w:val="24"/>
        </w:rPr>
        <w:t>«БОЛЬШЕКИРСАНОВСКОЕ СЕЛЬСКОЕ ПОСЕЛЕНИЕ»</w:t>
      </w:r>
    </w:p>
    <w:p w:rsidR="00633C62" w:rsidRPr="00006ECF" w:rsidRDefault="00633C62" w:rsidP="00633C62">
      <w:pPr>
        <w:spacing w:after="0"/>
        <w:jc w:val="center"/>
        <w:rPr>
          <w:rFonts w:ascii="Times New Roman" w:eastAsia="Times New Roman" w:hAnsi="Times New Roman" w:cs="Times New Roman"/>
          <w:sz w:val="24"/>
          <w:szCs w:val="24"/>
        </w:rPr>
      </w:pPr>
      <w:r w:rsidRPr="00006ECF">
        <w:rPr>
          <w:rFonts w:ascii="Times New Roman" w:eastAsia="Times New Roman" w:hAnsi="Times New Roman" w:cs="Times New Roman"/>
          <w:sz w:val="24"/>
          <w:szCs w:val="24"/>
        </w:rPr>
        <w:t>АДМИНИСТРАЦИЯ БОЛЬШЕКИРСАНОВСКОГО СЕЛЬСКОГО ПОСЕЛЕНИЯ.</w:t>
      </w:r>
    </w:p>
    <w:p w:rsidR="00633C62" w:rsidRPr="00006ECF" w:rsidRDefault="00633C62" w:rsidP="00633C62">
      <w:pPr>
        <w:tabs>
          <w:tab w:val="left" w:pos="3920"/>
        </w:tabs>
        <w:rPr>
          <w:rFonts w:ascii="Times New Roman" w:eastAsia="Times New Roman" w:hAnsi="Times New Roman" w:cs="Times New Roman"/>
          <w:sz w:val="24"/>
          <w:szCs w:val="24"/>
        </w:rPr>
      </w:pPr>
      <w:r w:rsidRPr="00006ECF">
        <w:rPr>
          <w:rFonts w:ascii="Times New Roman" w:eastAsia="Times New Roman" w:hAnsi="Times New Roman" w:cs="Times New Roman"/>
          <w:sz w:val="24"/>
          <w:szCs w:val="24"/>
        </w:rPr>
        <w:tab/>
      </w:r>
    </w:p>
    <w:p w:rsidR="00633C62" w:rsidRPr="00006ECF" w:rsidRDefault="00633C62" w:rsidP="00633C62">
      <w:pPr>
        <w:tabs>
          <w:tab w:val="left" w:pos="1425"/>
        </w:tabs>
        <w:spacing w:after="0"/>
        <w:jc w:val="center"/>
        <w:rPr>
          <w:rFonts w:ascii="Times New Roman" w:eastAsia="Times New Roman" w:hAnsi="Times New Roman" w:cs="Times New Roman"/>
          <w:sz w:val="24"/>
          <w:szCs w:val="24"/>
        </w:rPr>
      </w:pPr>
      <w:r w:rsidRPr="00006ECF">
        <w:rPr>
          <w:rFonts w:ascii="Times New Roman" w:eastAsia="Times New Roman" w:hAnsi="Times New Roman" w:cs="Times New Roman"/>
          <w:sz w:val="24"/>
          <w:szCs w:val="24"/>
        </w:rPr>
        <w:t>ПОСТАНОВЛЕНИЕ</w:t>
      </w:r>
    </w:p>
    <w:p w:rsidR="00633C62" w:rsidRPr="00006ECF" w:rsidRDefault="00633C62" w:rsidP="00633C62">
      <w:pPr>
        <w:tabs>
          <w:tab w:val="left" w:pos="4060"/>
        </w:tabs>
        <w:jc w:val="center"/>
        <w:rPr>
          <w:rFonts w:ascii="Times New Roman" w:eastAsia="Times New Roman" w:hAnsi="Times New Roman" w:cs="Times New Roman"/>
          <w:sz w:val="24"/>
          <w:szCs w:val="24"/>
        </w:rPr>
      </w:pPr>
    </w:p>
    <w:p w:rsidR="00633C62" w:rsidRPr="00006ECF" w:rsidRDefault="00633C62" w:rsidP="00633C62">
      <w:pPr>
        <w:tabs>
          <w:tab w:val="left" w:pos="4060"/>
        </w:tabs>
        <w:jc w:val="center"/>
        <w:rPr>
          <w:rFonts w:ascii="Times New Roman" w:eastAsia="Times New Roman" w:hAnsi="Times New Roman" w:cs="Times New Roman"/>
          <w:sz w:val="24"/>
          <w:szCs w:val="24"/>
        </w:rPr>
      </w:pPr>
      <w:r w:rsidRPr="00006ECF">
        <w:rPr>
          <w:rFonts w:ascii="Times New Roman" w:hAnsi="Times New Roman" w:cs="Times New Roman"/>
          <w:sz w:val="24"/>
          <w:szCs w:val="24"/>
        </w:rPr>
        <w:t>25 октября 2017</w:t>
      </w:r>
      <w:r w:rsidR="00006ECF" w:rsidRPr="00006ECF">
        <w:rPr>
          <w:rFonts w:ascii="Times New Roman" w:eastAsia="Times New Roman" w:hAnsi="Times New Roman" w:cs="Times New Roman"/>
          <w:sz w:val="24"/>
          <w:szCs w:val="24"/>
        </w:rPr>
        <w:t xml:space="preserve"> года.              № 105</w:t>
      </w:r>
      <w:r w:rsidRPr="00006ECF">
        <w:rPr>
          <w:rFonts w:ascii="Times New Roman" w:eastAsia="Times New Roman" w:hAnsi="Times New Roman" w:cs="Times New Roman"/>
          <w:sz w:val="24"/>
          <w:szCs w:val="24"/>
        </w:rPr>
        <w:t xml:space="preserve">        х. Большая Кирсановка</w:t>
      </w:r>
    </w:p>
    <w:p w:rsidR="00633C62" w:rsidRDefault="00006ECF" w:rsidP="00006ECF">
      <w:pPr>
        <w:tabs>
          <w:tab w:val="left" w:pos="2172"/>
          <w:tab w:val="left" w:pos="406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633C62" w:rsidRDefault="00633C62" w:rsidP="00633C62">
      <w:pPr>
        <w:tabs>
          <w:tab w:val="left" w:pos="4060"/>
        </w:tabs>
        <w:spacing w:after="0"/>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Подготовка</w:t>
      </w:r>
      <w:r>
        <w:rPr>
          <w:rFonts w:ascii="Times New Roman" w:eastAsia="Times New Roman" w:hAnsi="Times New Roman" w:cs="Times New Roman"/>
          <w:sz w:val="24"/>
          <w:szCs w:val="24"/>
        </w:rPr>
        <w:t xml:space="preserve"> комплексов гидротехнических</w:t>
      </w:r>
    </w:p>
    <w:p w:rsidR="00633C62" w:rsidRDefault="00006ECF" w:rsidP="00633C62">
      <w:pPr>
        <w:tabs>
          <w:tab w:val="left" w:pos="406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633C62">
        <w:rPr>
          <w:rFonts w:ascii="Times New Roman" w:eastAsia="Times New Roman" w:hAnsi="Times New Roman" w:cs="Times New Roman"/>
          <w:sz w:val="24"/>
          <w:szCs w:val="24"/>
        </w:rPr>
        <w:t>ооруж</w:t>
      </w:r>
      <w:r w:rsidR="0050013E">
        <w:rPr>
          <w:rFonts w:ascii="Times New Roman" w:eastAsia="Times New Roman" w:hAnsi="Times New Roman" w:cs="Times New Roman"/>
          <w:sz w:val="24"/>
          <w:szCs w:val="24"/>
        </w:rPr>
        <w:t>ений расположенных на территории</w:t>
      </w:r>
    </w:p>
    <w:p w:rsidR="00633C62" w:rsidRDefault="00633C62" w:rsidP="00633C62">
      <w:pPr>
        <w:tabs>
          <w:tab w:val="left" w:pos="406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Большекирсановского </w:t>
      </w:r>
    </w:p>
    <w:p w:rsidR="00633C62" w:rsidRPr="00633C62" w:rsidRDefault="00006ECF" w:rsidP="00633C62">
      <w:pPr>
        <w:tabs>
          <w:tab w:val="left" w:pos="4060"/>
        </w:tabs>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633C62">
        <w:rPr>
          <w:rFonts w:ascii="Times New Roman" w:eastAsia="Times New Roman" w:hAnsi="Times New Roman" w:cs="Times New Roman"/>
          <w:sz w:val="24"/>
          <w:szCs w:val="24"/>
        </w:rPr>
        <w:t>ельского поселения к паводку.</w:t>
      </w:r>
    </w:p>
    <w:p w:rsid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Во исполнение Федеральных законов от 21.12.1994 № 68-ФЗ «О защите населения и территорий от чрезвычайных ситуаций природного и техногенного характера», от 21.07.1997 № 117-ФЗ «О безопасности гидротехнических сооружений» и от 06.10.2003 № 131-ФЗ «Об общих принципах организации местного самоуправления в Российской Федерации», в целях организации безаварийного пропуска весеннего поло</w:t>
      </w:r>
      <w:r w:rsidR="00006ECF">
        <w:rPr>
          <w:rFonts w:ascii="Times New Roman" w:eastAsia="Times New Roman" w:hAnsi="Times New Roman" w:cs="Times New Roman"/>
          <w:sz w:val="24"/>
          <w:szCs w:val="24"/>
        </w:rPr>
        <w:t xml:space="preserve">водья 2017 года, </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bCs/>
          <w:sz w:val="24"/>
          <w:szCs w:val="24"/>
        </w:rPr>
        <w:t>ПОСТАНОВЛЯЮ:</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 Организовать совместно с собственниками гидротехнических сооружений:</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1.1. Проведение рабочих совещаний по вопросу организации работ по снижению уровня воды в водохранилищах до минимальных значений;</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1.2. Проведение работ по ремонту и укреплению плотин;</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1.3. Назначение лиц, ответственных за подготовку к пропуску половодья по каждому объекту;</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1.4. Обеспечение контроля проведения мероприятий по пропуску весеннего половодья на гидротехнических сооружениях.</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 Подготовку водохранилищ к приему и пропуску весеннего половодья проводить в соответствии с Рекомендациями по подготовке прудов к приему и пропуску весеннего половодья. (Приложение 1).</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3. Собственникам гидротехнических сооружений руководствоваться Памяткой. (Приложение 2).</w:t>
      </w:r>
    </w:p>
    <w:p w:rsidR="00633C62" w:rsidRPr="00633C62" w:rsidRDefault="00006ECF" w:rsidP="00633C62">
      <w:pPr>
        <w:spacing w:after="1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33C62" w:rsidRPr="00633C62">
        <w:rPr>
          <w:rFonts w:ascii="Times New Roman" w:eastAsia="Times New Roman" w:hAnsi="Times New Roman" w:cs="Times New Roman"/>
          <w:sz w:val="24"/>
          <w:szCs w:val="24"/>
        </w:rPr>
        <w:t xml:space="preserve"> настоящее постановл</w:t>
      </w:r>
      <w:r>
        <w:rPr>
          <w:rFonts w:ascii="Times New Roman" w:eastAsia="Times New Roman" w:hAnsi="Times New Roman" w:cs="Times New Roman"/>
          <w:sz w:val="24"/>
          <w:szCs w:val="24"/>
        </w:rPr>
        <w:t xml:space="preserve">ение </w:t>
      </w:r>
      <w:r w:rsidR="00633C62" w:rsidRPr="00633C62">
        <w:rPr>
          <w:rFonts w:ascii="Times New Roman" w:eastAsia="Times New Roman" w:hAnsi="Times New Roman" w:cs="Times New Roman"/>
          <w:sz w:val="24"/>
          <w:szCs w:val="24"/>
        </w:rPr>
        <w:t xml:space="preserve"> разместить н</w:t>
      </w:r>
      <w:r>
        <w:rPr>
          <w:rFonts w:ascii="Times New Roman" w:eastAsia="Times New Roman" w:hAnsi="Times New Roman" w:cs="Times New Roman"/>
          <w:sz w:val="24"/>
          <w:szCs w:val="24"/>
        </w:rPr>
        <w:t>а официальном сайте Большекирсановского</w:t>
      </w:r>
      <w:r w:rsidR="00633C62" w:rsidRPr="00633C62">
        <w:rPr>
          <w:rFonts w:ascii="Times New Roman" w:eastAsia="Times New Roman" w:hAnsi="Times New Roman" w:cs="Times New Roman"/>
          <w:sz w:val="24"/>
          <w:szCs w:val="24"/>
        </w:rPr>
        <w:t xml:space="preserve"> сельского поселения.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5. Контроль з</w:t>
      </w:r>
      <w:r w:rsidR="00006ECF">
        <w:rPr>
          <w:rFonts w:ascii="Times New Roman" w:eastAsia="Times New Roman" w:hAnsi="Times New Roman" w:cs="Times New Roman"/>
          <w:sz w:val="24"/>
          <w:szCs w:val="24"/>
        </w:rPr>
        <w:t>а исполнением данного постановления оставляю за собой.</w:t>
      </w:r>
    </w:p>
    <w:p w:rsidR="00006ECF" w:rsidRDefault="00006ECF" w:rsidP="0000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Администрации Большекирсановского </w:t>
      </w:r>
    </w:p>
    <w:p w:rsidR="00633C62" w:rsidRPr="00633C62" w:rsidRDefault="00006ECF" w:rsidP="00006ECF">
      <w:pPr>
        <w:tabs>
          <w:tab w:val="left" w:pos="6617"/>
        </w:tabs>
        <w:spacing w:after="1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ab/>
        <w:t>С.И.Василенко.</w:t>
      </w:r>
    </w:p>
    <w:p w:rsidR="00633C62" w:rsidRPr="00633C62" w:rsidRDefault="00633C62" w:rsidP="00633C62">
      <w:pPr>
        <w:spacing w:after="125" w:line="240" w:lineRule="auto"/>
        <w:rPr>
          <w:rFonts w:ascii="Times New Roman" w:eastAsia="Times New Roman" w:hAnsi="Times New Roman" w:cs="Times New Roman"/>
          <w:sz w:val="24"/>
          <w:szCs w:val="24"/>
        </w:rPr>
      </w:pPr>
    </w:p>
    <w:p w:rsidR="00633C62" w:rsidRPr="00006ECF" w:rsidRDefault="00633C62" w:rsidP="00006ECF">
      <w:pPr>
        <w:spacing w:after="0" w:line="240" w:lineRule="auto"/>
        <w:jc w:val="right"/>
        <w:rPr>
          <w:rFonts w:ascii="Times New Roman" w:eastAsia="Times New Roman" w:hAnsi="Times New Roman" w:cs="Times New Roman"/>
          <w:sz w:val="20"/>
          <w:szCs w:val="20"/>
        </w:rPr>
      </w:pPr>
      <w:r w:rsidRPr="00006ECF">
        <w:rPr>
          <w:rFonts w:ascii="Times New Roman" w:eastAsia="Times New Roman" w:hAnsi="Times New Roman" w:cs="Times New Roman"/>
          <w:sz w:val="20"/>
          <w:szCs w:val="20"/>
        </w:rPr>
        <w:t xml:space="preserve">Приложение </w:t>
      </w:r>
      <w:r w:rsidR="00006ECF">
        <w:rPr>
          <w:rFonts w:ascii="Times New Roman" w:eastAsia="Times New Roman" w:hAnsi="Times New Roman" w:cs="Times New Roman"/>
          <w:sz w:val="20"/>
          <w:szCs w:val="20"/>
        </w:rPr>
        <w:t>№</w:t>
      </w:r>
      <w:r w:rsidRPr="00006ECF">
        <w:rPr>
          <w:rFonts w:ascii="Times New Roman" w:eastAsia="Times New Roman" w:hAnsi="Times New Roman" w:cs="Times New Roman"/>
          <w:sz w:val="20"/>
          <w:szCs w:val="20"/>
        </w:rPr>
        <w:t>1 к постановлению</w:t>
      </w:r>
    </w:p>
    <w:p w:rsidR="00633C62" w:rsidRPr="00006ECF" w:rsidRDefault="00006ECF" w:rsidP="00006EC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Главы администрации Большекирсановского</w:t>
      </w:r>
      <w:r w:rsidR="00633C62" w:rsidRPr="00006ECF">
        <w:rPr>
          <w:rFonts w:ascii="Times New Roman" w:eastAsia="Times New Roman" w:hAnsi="Times New Roman" w:cs="Times New Roman"/>
          <w:sz w:val="20"/>
          <w:szCs w:val="20"/>
        </w:rPr>
        <w:t xml:space="preserve"> сельского поселения</w:t>
      </w:r>
    </w:p>
    <w:p w:rsidR="00633C62" w:rsidRPr="00006ECF" w:rsidRDefault="00006ECF" w:rsidP="00633C62">
      <w:pPr>
        <w:spacing w:after="125"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25.10.2017 № 105</w:t>
      </w: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РЕКОМЕНДАЦИИ</w:t>
      </w: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по подготовке прудов к приему и пропуску весеннего половодья</w:t>
      </w:r>
    </w:p>
    <w:p w:rsidR="00633C62" w:rsidRPr="00633C62" w:rsidRDefault="00633C62" w:rsidP="00633C62">
      <w:pPr>
        <w:spacing w:after="125" w:line="240" w:lineRule="auto"/>
        <w:jc w:val="center"/>
        <w:rPr>
          <w:rFonts w:ascii="Times New Roman" w:eastAsia="Times New Roman" w:hAnsi="Times New Roman" w:cs="Times New Roman"/>
          <w:sz w:val="24"/>
          <w:szCs w:val="24"/>
        </w:rPr>
      </w:pP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1. ОБЩИЕ ПОЛОЖЕНИЯ</w:t>
      </w:r>
    </w:p>
    <w:p w:rsidR="00633C62" w:rsidRPr="00633C62" w:rsidRDefault="00633C62" w:rsidP="00633C62">
      <w:pPr>
        <w:spacing w:after="125" w:line="240" w:lineRule="auto"/>
        <w:rPr>
          <w:rFonts w:ascii="Times New Roman" w:eastAsia="Times New Roman" w:hAnsi="Times New Roman" w:cs="Times New Roman"/>
          <w:sz w:val="24"/>
          <w:szCs w:val="24"/>
        </w:rPr>
      </w:pP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1.1. Рекомендации предназначены для использования противопаводковыми комиссиями при разработке мероприятий по подготовке прудов к приему и пропуску весенних паводков.</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1.2. С целью доведения Рекомендаций до конкретных исполнителей противопаводковым комиссиям необходимо:</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 взять на учет все п</w:t>
      </w:r>
      <w:r w:rsidR="00006ECF">
        <w:rPr>
          <w:rFonts w:ascii="Times New Roman" w:eastAsia="Times New Roman" w:hAnsi="Times New Roman" w:cs="Times New Roman"/>
          <w:sz w:val="24"/>
          <w:szCs w:val="24"/>
        </w:rPr>
        <w:t>руды и водохранилища</w:t>
      </w:r>
      <w:r w:rsidRPr="00633C62">
        <w:rPr>
          <w:rFonts w:ascii="Times New Roman" w:eastAsia="Times New Roman" w:hAnsi="Times New Roman" w:cs="Times New Roman"/>
          <w:sz w:val="24"/>
          <w:szCs w:val="24"/>
        </w:rPr>
        <w:t>;</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 назначит в организациях, имеющих на балансе пруды, ответственных за подготовку приему и пропуску весенних паводков по каждому пруду, а при наличии каскада прудов на водотоке – ответственных за каскад прудов.</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1.3. Руководителям организаций обеспечить выполнение всех мероприятий, намеченных противопаводковыми комиссиями, в том числе:</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 передачу и приемку оперативной информации, используя все доступные средства связи;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 оповещение, эвакуации людей из зоны затопления и их размещения;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3) вывоз материальных ценностей из возможной зоны затопления.</w:t>
      </w:r>
    </w:p>
    <w:p w:rsidR="00633C62" w:rsidRPr="00633C62" w:rsidRDefault="00633C62" w:rsidP="00006ECF">
      <w:pPr>
        <w:spacing w:after="0"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2. ОРГАНИЗАЦИОННЫЕ МЕРОПРИЯТИЯ ПО ПОДГОТОВКЕ</w:t>
      </w:r>
    </w:p>
    <w:p w:rsidR="00633C62" w:rsidRPr="00633C62" w:rsidRDefault="00633C62" w:rsidP="00006ECF">
      <w:pPr>
        <w:spacing w:after="0"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ПРУДОВ, ВОДОСБРОСОВ И ПРИЛЕГАЮЩИХ ОБЪЕКТОВ</w:t>
      </w: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К ПРИЕМУ И ПРОПУСКУ ВОД ВЕСЕННЕГО ПАВОДКА</w:t>
      </w:r>
    </w:p>
    <w:p w:rsidR="00633C62" w:rsidRPr="00633C62" w:rsidRDefault="00633C62" w:rsidP="00633C62">
      <w:pPr>
        <w:spacing w:after="125" w:line="240" w:lineRule="auto"/>
        <w:rPr>
          <w:rFonts w:ascii="Times New Roman" w:eastAsia="Times New Roman" w:hAnsi="Times New Roman" w:cs="Times New Roman"/>
          <w:sz w:val="24"/>
          <w:szCs w:val="24"/>
        </w:rPr>
      </w:pP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2.1. Лицам, ответственным за прием и пропуск паводков, необходимо до наступления устойчивых оттепелей произвести обследование каждого пруда и прилегающей к нему водосборной площади с учетом вышележащих в каскаде прудов и получить следующие данные:</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 общее количество снегозапаса (воды) на водосборной площади;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 запасы в емкости прудов для принятия паводковых вод;</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3) объемы воды, которые необходимо будет сбросить в нижний бьеф;</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 наличие зафиксированных отметок нормального, форсированного и предельно допустимого горизонтов воды у сооружений;</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5) возможную зону затопления паводковыми водами прилегающей к пруду территории в период пика паводка;</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6) наличие водовыпускных и водосбросных сооружений (в том числе и водосбросных канав при глухих плотинах), необходимость их ремонта, очистки от посторонних предметов и ликвидации ледяных пробок;</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lastRenderedPageBreak/>
        <w:t>7) пропускную способность (в м3/с) водосбросных и водовыпускных сооружений;</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8) техническое состояние затворов водовыпускных и водосбросных сооружений, ледозащитных устройств, наличие и исправность ограждений безопасности;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9) выводы о возможности использования передвижных и стационарных насосных станций, сифонных водосбросов.</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2.2. Завести журнал пропуска паводка для каждого из прудов, где отразить следующие вопросы:</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 схематический план пруда, сооружений и их описание с указанием местоположением в каскаде прудов на водотоке;</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 результаты обследования (пункт 2.1.);</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3) рекомендации противопаводковой комиссии;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 составы и графики работы дежурных бригад, их должностные обязанности, обеспечение инструментами, приспособлениями и механизмами, доведение до исполнителей графика дежурств, мест сбора, способов оповещения и доставки на объекты дежурных бригад, инструктаж, выполнение требований техники безопасности, условий труда, отдыха и др.;</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5) сведения о выполнении ремонтно-эксплуатационных работ, времени начала пика и спада уровне воды и их количественные показатели;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6) сведения об экстренных мероприятиях, выполняемых бригадами в случаях возникновения аварийных ситуаций при согласовании с противопаводковыми комиссиями;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7) предложения по обеспечению пропуска последующих паводков.</w:t>
      </w:r>
    </w:p>
    <w:p w:rsidR="00633C62" w:rsidRPr="00633C62" w:rsidRDefault="00633C62" w:rsidP="00633C62">
      <w:pPr>
        <w:spacing w:after="125" w:line="240" w:lineRule="auto"/>
        <w:rPr>
          <w:rFonts w:ascii="Times New Roman" w:eastAsia="Times New Roman" w:hAnsi="Times New Roman" w:cs="Times New Roman"/>
          <w:sz w:val="24"/>
          <w:szCs w:val="24"/>
        </w:rPr>
      </w:pP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3. ПОДГОТОВИТЕЛЬНЫЕ МЕРОПРИЯТИЯ</w:t>
      </w:r>
    </w:p>
    <w:p w:rsidR="00633C62" w:rsidRPr="00633C62" w:rsidRDefault="00633C62" w:rsidP="00633C62">
      <w:pPr>
        <w:spacing w:after="125" w:line="240" w:lineRule="auto"/>
        <w:rPr>
          <w:rFonts w:ascii="Times New Roman" w:eastAsia="Times New Roman" w:hAnsi="Times New Roman" w:cs="Times New Roman"/>
          <w:sz w:val="24"/>
          <w:szCs w:val="24"/>
        </w:rPr>
      </w:pPr>
    </w:p>
    <w:p w:rsidR="00633C62" w:rsidRPr="00633C62" w:rsidRDefault="00633C62" w:rsidP="0050013E">
      <w:pPr>
        <w:spacing w:after="0"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3.1. Ответственным за каждый пруд до наступления паводка:</w:t>
      </w:r>
    </w:p>
    <w:p w:rsidR="00633C62" w:rsidRPr="00633C62" w:rsidRDefault="00633C62" w:rsidP="0050013E">
      <w:pPr>
        <w:spacing w:after="0"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 сформировать дежурные бригады;</w:t>
      </w:r>
    </w:p>
    <w:p w:rsidR="00633C62" w:rsidRPr="00633C62" w:rsidRDefault="00633C62" w:rsidP="0050013E">
      <w:pPr>
        <w:spacing w:after="0"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 составить графики их работы;</w:t>
      </w:r>
    </w:p>
    <w:p w:rsidR="00633C62" w:rsidRPr="00633C62" w:rsidRDefault="00633C62" w:rsidP="0050013E">
      <w:pPr>
        <w:spacing w:after="0"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3) провести инструктаж по технике безопасности;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 проверить наличие зафиксированных отметок нормального, форсированного и предельно-допустимого горизонтов воды у сооружений, которые должны быть нанесены несмываемой краской на сооружениях водохранилища или закреплены кольями;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5) проверить, вывезены ли из зоны возможного затопления стога сена, соломы, плавающие предметы, материальные ценности и т.д.;</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6) проверить исправность затворов водовыпускных и водосбросных сооружений, установить на место приводные ручки редукторов;</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7) обследовать, получить опросные данные о состоянии транзитной и водобойной частей водосбросов, оценить возможность их разрушения максимальными сбросными расходами;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8) принять меры по исключению попадания талых вод на фунтовые откосы сооружений и плотин при необходимости сделать отводные каналы;</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9) при оценке состояния гидроузла как опасные, аварийные, обеспечить снижение отрицательного воздействия от возможного прорыва плотины на ниже лежащие объекты, в том числе водохранилищные.</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lastRenderedPageBreak/>
        <w:t>3.2. Разработать мероприятия по подготовке сооружений и водохранилищ к приему и пропуску талых вод.</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3.3. В период оттепели выполнить следующие работы:</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 по согласованию с противопаводковыми комиссиями открыть все водосбросные и водовыпускные отверстия сооружений, опорожнить водохранилища, но ниже отметок, от которых будет обеспечена гарантированное их заполнение паводковыми водами до отметки нормального подпорного уровня (НПУ), что уменьшит максимальные сбросные расходы, улучшит условия эксплуатации водохранилищ и сооружений на них;</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 освободить от ледовых пробок входные и выходные оголовки закрытых водосбросов, которые возникают при наличии живого тока через сооружения холодный период года, а так же в результате замерзания воды в входных оголовках, заглубленных под уровень воды в нижнем бьефе;</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3) при наличии больших воронок размыва за водосбросами гидроузлов, угрожающих устойчивости водопропускных сооружений, необходимо принять срочные меры по заполнению воронок бутовым камнем, железобетонным ломом и грунтом.</w:t>
      </w:r>
    </w:p>
    <w:p w:rsidR="00633C62" w:rsidRPr="00633C62" w:rsidRDefault="00633C62" w:rsidP="00633C62">
      <w:pPr>
        <w:spacing w:after="125" w:line="240" w:lineRule="auto"/>
        <w:rPr>
          <w:rFonts w:ascii="Times New Roman" w:eastAsia="Times New Roman" w:hAnsi="Times New Roman" w:cs="Times New Roman"/>
          <w:sz w:val="24"/>
          <w:szCs w:val="24"/>
        </w:rPr>
      </w:pP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4. РЕОРГАНИЗАЦИЯ ПРОПУСКА СБРОСНЫХ РАСХОДОВ</w:t>
      </w: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И ТЕХНИКА БЕЗОПАСНОСТИ</w:t>
      </w:r>
    </w:p>
    <w:p w:rsidR="00633C62" w:rsidRPr="00633C62" w:rsidRDefault="00633C62" w:rsidP="00633C62">
      <w:pPr>
        <w:spacing w:after="125" w:line="240" w:lineRule="auto"/>
        <w:rPr>
          <w:rFonts w:ascii="Times New Roman" w:eastAsia="Times New Roman" w:hAnsi="Times New Roman" w:cs="Times New Roman"/>
          <w:sz w:val="24"/>
          <w:szCs w:val="24"/>
        </w:rPr>
      </w:pP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4.1. В период прохождения паводка на гидроузлах должно быть организовано круглосуточное дежурство бригад, рабочих, оснащенных необходимой техникой, при этом водосбросные и водовыпускные сооружения должны находиться под постоянным наблюдением.</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4.2. Перед началом пропуска воды через водосбросные сооружения необходимо проверить, не закупорены ли их входные отверстия льдом и наледями, при необходимости пробурить пионерные траншеи.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4.3. При прохождении сбросных расходов проведения, каких-либо ремонтных работ в нижнем бьефе водосбросов недопустимо. Не допускается так же использование лодок и других плавательных средств для проведения ремонтных работ вблизи входных оголовков водосбросов.</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4.4. Необходимо следить за работой входных отверстий водосбросов: не допускать их забивания льдом, плавающими деревьями, карчами, копнами сена и д.р. Для этого, не дожидаясь образования спрессованных пробок, которые требуют для разборки больших затрат труда, необходимо раздвигать плавающие предметы баграми; деревья нужно зацеплять тросами и отбуксировать тракторами за пределы рабочей зоны.</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4.5. В случае превышения горизонтов воды в водохранилищах выше предельно допустимых, а также при возникновении других ситуаций, при которых разрушение водосброса неизбежно, необходимо заблаговременно по решению противопаводковой комиссии в коренном береге экскаватором прорыть траншею для сброса паводковых вод с принятием всех возможных мер против разрушения зоны прокопа за счет саморазмыва.</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4.6. Необходимо создать запасы бутового камня, мешков с песком, грунта для заделки проранов, образовавшихся в процессе пропуска сбросных расходов.</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4.7. В период пропуска половодья должно быть обеспечено оповещение населения, предприятий, организаций о возможных катастрофических подъемах уровней воды, затоплениях и подтоплениях территорий.</w:t>
      </w: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lastRenderedPageBreak/>
        <w:t>5. ПОСЛЕПАВОДКОВЫЕ МЕРОПРИЯТИЯ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5.1. После похождения паводка комиссия должна произвести подробный осмотр водосбросных и других сооружений для обнаружения повреждений, деформаций, размывов и т.п. После обследования должен быть составлен отчет о пропуске паводка, в котором отражаются: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1) условия пропуска паводка (гидрометеорологические, периоды нарастания и спада, ледовые явления, максимальные уровни и расходы);</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2) причины и характер повреждений или аварий, методы их устранений;</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3) выводы по устранению недостатков при организации и проведении пропуска паводка;</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4) объемы проектных, изыскательских, строительно–монтажных работ, необходимых для устранения повреждений или последствий аварии.</w:t>
      </w:r>
    </w:p>
    <w:p w:rsidR="00633C62" w:rsidRPr="00633C62" w:rsidRDefault="00633C62" w:rsidP="00633C62">
      <w:pPr>
        <w:spacing w:after="125" w:line="240" w:lineRule="auto"/>
        <w:rPr>
          <w:rFonts w:ascii="Times New Roman" w:eastAsia="Times New Roman" w:hAnsi="Times New Roman" w:cs="Times New Roman"/>
          <w:sz w:val="24"/>
          <w:szCs w:val="24"/>
        </w:rPr>
      </w:pPr>
    </w:p>
    <w:p w:rsidR="00633C62" w:rsidRPr="0050013E" w:rsidRDefault="00633C62" w:rsidP="0050013E">
      <w:pPr>
        <w:spacing w:after="0" w:line="240" w:lineRule="auto"/>
        <w:jc w:val="right"/>
        <w:rPr>
          <w:rFonts w:ascii="Times New Roman" w:eastAsia="Times New Roman" w:hAnsi="Times New Roman" w:cs="Times New Roman"/>
          <w:sz w:val="20"/>
          <w:szCs w:val="20"/>
        </w:rPr>
      </w:pPr>
      <w:r w:rsidRPr="0050013E">
        <w:rPr>
          <w:rFonts w:ascii="Times New Roman" w:eastAsia="Times New Roman" w:hAnsi="Times New Roman" w:cs="Times New Roman"/>
          <w:sz w:val="20"/>
          <w:szCs w:val="20"/>
        </w:rPr>
        <w:t xml:space="preserve">Приложение </w:t>
      </w:r>
      <w:r w:rsidR="0050013E">
        <w:rPr>
          <w:rFonts w:ascii="Times New Roman" w:eastAsia="Times New Roman" w:hAnsi="Times New Roman" w:cs="Times New Roman"/>
          <w:sz w:val="20"/>
          <w:szCs w:val="20"/>
        </w:rPr>
        <w:t>№</w:t>
      </w:r>
      <w:r w:rsidRPr="0050013E">
        <w:rPr>
          <w:rFonts w:ascii="Times New Roman" w:eastAsia="Times New Roman" w:hAnsi="Times New Roman" w:cs="Times New Roman"/>
          <w:sz w:val="20"/>
          <w:szCs w:val="20"/>
        </w:rPr>
        <w:t>2 к постановлению</w:t>
      </w:r>
    </w:p>
    <w:p w:rsidR="00633C62" w:rsidRPr="0050013E" w:rsidRDefault="0050013E" w:rsidP="005001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Главы администрации Большекирсановского</w:t>
      </w:r>
      <w:r w:rsidR="00633C62" w:rsidRPr="0050013E">
        <w:rPr>
          <w:rFonts w:ascii="Times New Roman" w:eastAsia="Times New Roman" w:hAnsi="Times New Roman" w:cs="Times New Roman"/>
          <w:sz w:val="20"/>
          <w:szCs w:val="20"/>
        </w:rPr>
        <w:t xml:space="preserve"> сельского поселения</w:t>
      </w:r>
    </w:p>
    <w:p w:rsidR="00633C62" w:rsidRPr="0050013E" w:rsidRDefault="0050013E" w:rsidP="005001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25.10.2017 № 105</w:t>
      </w:r>
    </w:p>
    <w:p w:rsidR="00633C62" w:rsidRPr="00633C62" w:rsidRDefault="00633C62" w:rsidP="00633C62">
      <w:pPr>
        <w:spacing w:after="125" w:line="240" w:lineRule="auto"/>
        <w:jc w:val="center"/>
        <w:rPr>
          <w:rFonts w:ascii="Times New Roman" w:eastAsia="Times New Roman" w:hAnsi="Times New Roman" w:cs="Times New Roman"/>
          <w:sz w:val="24"/>
          <w:szCs w:val="24"/>
        </w:rPr>
      </w:pP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ПАМЯТКА</w:t>
      </w:r>
    </w:p>
    <w:p w:rsidR="00633C62" w:rsidRPr="00633C62" w:rsidRDefault="00633C62" w:rsidP="00633C62">
      <w:pPr>
        <w:spacing w:after="125" w:line="240" w:lineRule="auto"/>
        <w:jc w:val="center"/>
        <w:rPr>
          <w:rFonts w:ascii="Times New Roman" w:eastAsia="Times New Roman" w:hAnsi="Times New Roman" w:cs="Times New Roman"/>
          <w:sz w:val="24"/>
          <w:szCs w:val="24"/>
        </w:rPr>
      </w:pPr>
      <w:r w:rsidRPr="00633C62">
        <w:rPr>
          <w:rFonts w:ascii="Times New Roman" w:eastAsia="Times New Roman" w:hAnsi="Times New Roman" w:cs="Times New Roman"/>
          <w:b/>
          <w:bCs/>
          <w:sz w:val="24"/>
          <w:szCs w:val="24"/>
        </w:rPr>
        <w:t>собственнику гидротехнического сооружения</w:t>
      </w:r>
    </w:p>
    <w:p w:rsidR="00633C62" w:rsidRPr="00633C62" w:rsidRDefault="00633C62" w:rsidP="00633C62">
      <w:pPr>
        <w:spacing w:after="125" w:line="240" w:lineRule="auto"/>
        <w:jc w:val="center"/>
        <w:rPr>
          <w:rFonts w:ascii="Times New Roman" w:eastAsia="Times New Roman" w:hAnsi="Times New Roman" w:cs="Times New Roman"/>
          <w:sz w:val="24"/>
          <w:szCs w:val="24"/>
        </w:rPr>
      </w:pP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Собственник гидротехнического сооружения обязан:</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обеспечивать соблюдение норм и правил безопасности гидротехнических сооружений при их строительстве, вводе в эксплуатацию, ремонте, реконструкции, консервации, выводе из эксплуатации и ликвидации;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обеспечить контроль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результатов хозяйственной и иной деятельности, в том числе деятельности, связанной со строительством и с эксплуатацией объектов на водных объектах и на прилегающих к ним территориях ниже и выше гидротехнического сооружения;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обеспечивать разработку и своевременное уточнение критериев безопасности гидротехнического сооружения;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развивать системы контроля над состоянием гидротехнического сооружения;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обеспечивать проведение регулярных обследований гидротехнического сооружения;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создавать финансовые и материальные резервы, предназначенные для ликвидации аварии гидротехнического сооружения;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организовывать эксплуатацию гидротехнического сооружения и обеспечивать соответствующую нормам и правилам квалификацию работников эксплуатирующей организации;</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lastRenderedPageBreak/>
        <w:t>- поддерживать в постоянной готовности локальные системы оповещения о чрезвычайных ситуациях на гидротехнических сооружениях;</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осуществлять по вопросам предупреждения аварий гидротехнического сооружения взаимодействие с органами управления по делам гражданской обороны и чрезвычайным ситуациям;</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незамедлительно информировать об угрозе аварии гидротехнического сооружения федеральный орган исполнительной власти по надзору в области безопасности гидротехнических сооружений, другие заинтересованные государственные органы, органы местного самоуправления и в случаи непосредственной угрозы прорыва напорного фронта – население и организации в зоне возможного затопления;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содействовать федеральному органу исполнительной власти по надзору в области безопасности гидротехнических сооружений в реализации его функций;</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совместно с органами местного самоуправления информировать население о вопросах безопасности гидротехнических сооружений;</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633C62" w:rsidRPr="00633C62" w:rsidRDefault="00633C62" w:rsidP="00633C62">
      <w:pPr>
        <w:spacing w:after="125" w:line="240" w:lineRule="auto"/>
        <w:rPr>
          <w:rFonts w:ascii="Times New Roman" w:eastAsia="Times New Roman" w:hAnsi="Times New Roman" w:cs="Times New Roman"/>
          <w:sz w:val="24"/>
          <w:szCs w:val="24"/>
        </w:rPr>
      </w:pPr>
      <w:r w:rsidRPr="00633C62">
        <w:rPr>
          <w:rFonts w:ascii="Times New Roman" w:eastAsia="Times New Roman" w:hAnsi="Times New Roman" w:cs="Times New Roman"/>
          <w:sz w:val="24"/>
          <w:szCs w:val="24"/>
        </w:rPr>
        <w:t>- Собственник гидротехнического сооружения несет ответственность за безопасность гидротехнического сооружения (в том числе возмещает ущерб, нанесенный в результате аварии гидротехнического сооружения) вплоть до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rsidR="00633C62" w:rsidRPr="00633C62" w:rsidRDefault="00633C62" w:rsidP="00633C62">
      <w:pPr>
        <w:spacing w:after="0" w:line="240" w:lineRule="auto"/>
        <w:rPr>
          <w:rFonts w:ascii="Times New Roman" w:eastAsia="Times New Roman" w:hAnsi="Times New Roman" w:cs="Times New Roman"/>
          <w:sz w:val="24"/>
          <w:szCs w:val="24"/>
        </w:rPr>
      </w:pPr>
    </w:p>
    <w:sectPr w:rsidR="00633C62" w:rsidRPr="00633C62" w:rsidSect="009232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507" w:rsidRDefault="004D6507" w:rsidP="00006ECF">
      <w:pPr>
        <w:spacing w:after="0" w:line="240" w:lineRule="auto"/>
      </w:pPr>
      <w:r>
        <w:separator/>
      </w:r>
    </w:p>
  </w:endnote>
  <w:endnote w:type="continuationSeparator" w:id="1">
    <w:p w:rsidR="004D6507" w:rsidRDefault="004D6507" w:rsidP="00006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507" w:rsidRDefault="004D6507" w:rsidP="00006ECF">
      <w:pPr>
        <w:spacing w:after="0" w:line="240" w:lineRule="auto"/>
      </w:pPr>
      <w:r>
        <w:separator/>
      </w:r>
    </w:p>
  </w:footnote>
  <w:footnote w:type="continuationSeparator" w:id="1">
    <w:p w:rsidR="004D6507" w:rsidRDefault="004D6507" w:rsidP="00006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B35BA"/>
    <w:multiLevelType w:val="multilevel"/>
    <w:tmpl w:val="B71AE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633C62"/>
    <w:rsid w:val="00006ECF"/>
    <w:rsid w:val="004D6507"/>
    <w:rsid w:val="0050013E"/>
    <w:rsid w:val="00633C62"/>
    <w:rsid w:val="00923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32"/>
  </w:style>
  <w:style w:type="paragraph" w:styleId="2">
    <w:name w:val="heading 2"/>
    <w:basedOn w:val="a"/>
    <w:link w:val="20"/>
    <w:uiPriority w:val="9"/>
    <w:qFormat/>
    <w:rsid w:val="00633C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3C62"/>
    <w:rPr>
      <w:rFonts w:ascii="Times New Roman" w:eastAsia="Times New Roman" w:hAnsi="Times New Roman" w:cs="Times New Roman"/>
      <w:b/>
      <w:bCs/>
      <w:sz w:val="36"/>
      <w:szCs w:val="36"/>
    </w:rPr>
  </w:style>
  <w:style w:type="paragraph" w:styleId="a3">
    <w:name w:val="Normal (Web)"/>
    <w:basedOn w:val="a"/>
    <w:uiPriority w:val="99"/>
    <w:semiHidden/>
    <w:unhideWhenUsed/>
    <w:rsid w:val="00633C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33C62"/>
    <w:rPr>
      <w:color w:val="0000FF"/>
      <w:u w:val="single"/>
    </w:rPr>
  </w:style>
  <w:style w:type="paragraph" w:styleId="a5">
    <w:name w:val="header"/>
    <w:basedOn w:val="a"/>
    <w:link w:val="a6"/>
    <w:uiPriority w:val="99"/>
    <w:semiHidden/>
    <w:unhideWhenUsed/>
    <w:rsid w:val="00006EC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06ECF"/>
  </w:style>
  <w:style w:type="paragraph" w:styleId="a7">
    <w:name w:val="footer"/>
    <w:basedOn w:val="a"/>
    <w:link w:val="a8"/>
    <w:uiPriority w:val="99"/>
    <w:semiHidden/>
    <w:unhideWhenUsed/>
    <w:rsid w:val="00006EC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06ECF"/>
  </w:style>
</w:styles>
</file>

<file path=word/webSettings.xml><?xml version="1.0" encoding="utf-8"?>
<w:webSettings xmlns:r="http://schemas.openxmlformats.org/officeDocument/2006/relationships" xmlns:w="http://schemas.openxmlformats.org/wordprocessingml/2006/main">
  <w:divs>
    <w:div w:id="145516666">
      <w:bodyDiv w:val="1"/>
      <w:marLeft w:val="0"/>
      <w:marRight w:val="0"/>
      <w:marTop w:val="0"/>
      <w:marBottom w:val="0"/>
      <w:divBdr>
        <w:top w:val="none" w:sz="0" w:space="0" w:color="auto"/>
        <w:left w:val="none" w:sz="0" w:space="0" w:color="auto"/>
        <w:bottom w:val="none" w:sz="0" w:space="0" w:color="auto"/>
        <w:right w:val="none" w:sz="0" w:space="0" w:color="auto"/>
      </w:divBdr>
      <w:divsChild>
        <w:div w:id="2115436825">
          <w:marLeft w:val="0"/>
          <w:marRight w:val="0"/>
          <w:marTop w:val="0"/>
          <w:marBottom w:val="0"/>
          <w:divBdr>
            <w:top w:val="none" w:sz="0" w:space="0" w:color="auto"/>
            <w:left w:val="none" w:sz="0" w:space="0" w:color="auto"/>
            <w:bottom w:val="none" w:sz="0" w:space="0" w:color="auto"/>
            <w:right w:val="none" w:sz="0" w:space="0" w:color="auto"/>
          </w:divBdr>
          <w:divsChild>
            <w:div w:id="313804800">
              <w:marLeft w:val="0"/>
              <w:marRight w:val="0"/>
              <w:marTop w:val="0"/>
              <w:marBottom w:val="0"/>
              <w:divBdr>
                <w:top w:val="none" w:sz="0" w:space="0" w:color="auto"/>
                <w:left w:val="none" w:sz="0" w:space="0" w:color="auto"/>
                <w:bottom w:val="none" w:sz="0" w:space="0" w:color="auto"/>
                <w:right w:val="none" w:sz="0" w:space="0" w:color="auto"/>
              </w:divBdr>
              <w:divsChild>
                <w:div w:id="778795884">
                  <w:marLeft w:val="0"/>
                  <w:marRight w:val="0"/>
                  <w:marTop w:val="0"/>
                  <w:marBottom w:val="0"/>
                  <w:divBdr>
                    <w:top w:val="none" w:sz="0" w:space="0" w:color="auto"/>
                    <w:left w:val="none" w:sz="0" w:space="0" w:color="auto"/>
                    <w:bottom w:val="none" w:sz="0" w:space="0" w:color="auto"/>
                    <w:right w:val="none" w:sz="0" w:space="0" w:color="auto"/>
                  </w:divBdr>
                </w:div>
              </w:divsChild>
            </w:div>
            <w:div w:id="1504662974">
              <w:marLeft w:val="0"/>
              <w:marRight w:val="0"/>
              <w:marTop w:val="0"/>
              <w:marBottom w:val="0"/>
              <w:divBdr>
                <w:top w:val="none" w:sz="0" w:space="0" w:color="auto"/>
                <w:left w:val="none" w:sz="0" w:space="0" w:color="auto"/>
                <w:bottom w:val="none" w:sz="0" w:space="0" w:color="auto"/>
                <w:right w:val="none" w:sz="0" w:space="0" w:color="auto"/>
              </w:divBdr>
              <w:divsChild>
                <w:div w:id="151525009">
                  <w:marLeft w:val="0"/>
                  <w:marRight w:val="0"/>
                  <w:marTop w:val="208"/>
                  <w:marBottom w:val="0"/>
                  <w:divBdr>
                    <w:top w:val="none" w:sz="0" w:space="0" w:color="auto"/>
                    <w:left w:val="none" w:sz="0" w:space="0" w:color="auto"/>
                    <w:bottom w:val="none" w:sz="0" w:space="0" w:color="auto"/>
                    <w:right w:val="none" w:sz="0" w:space="0" w:color="auto"/>
                  </w:divBdr>
                  <w:divsChild>
                    <w:div w:id="1167747965">
                      <w:marLeft w:val="0"/>
                      <w:marRight w:val="0"/>
                      <w:marTop w:val="0"/>
                      <w:marBottom w:val="0"/>
                      <w:divBdr>
                        <w:top w:val="none" w:sz="0" w:space="0" w:color="auto"/>
                        <w:left w:val="none" w:sz="0" w:space="0" w:color="auto"/>
                        <w:bottom w:val="single" w:sz="6" w:space="3" w:color="ABABAB"/>
                        <w:right w:val="none" w:sz="0" w:space="0" w:color="auto"/>
                      </w:divBdr>
                    </w:div>
                    <w:div w:id="2115785757">
                      <w:marLeft w:val="0"/>
                      <w:marRight w:val="0"/>
                      <w:marTop w:val="0"/>
                      <w:marBottom w:val="0"/>
                      <w:divBdr>
                        <w:top w:val="none" w:sz="0" w:space="0" w:color="auto"/>
                        <w:left w:val="none" w:sz="0" w:space="0" w:color="auto"/>
                        <w:bottom w:val="none" w:sz="0" w:space="0" w:color="auto"/>
                        <w:right w:val="none" w:sz="0" w:space="0" w:color="auto"/>
                      </w:divBdr>
                      <w:divsChild>
                        <w:div w:id="1462580062">
                          <w:marLeft w:val="0"/>
                          <w:marRight w:val="0"/>
                          <w:marTop w:val="0"/>
                          <w:marBottom w:val="0"/>
                          <w:divBdr>
                            <w:top w:val="none" w:sz="0" w:space="0" w:color="auto"/>
                            <w:left w:val="none" w:sz="0" w:space="0" w:color="auto"/>
                            <w:bottom w:val="none" w:sz="0" w:space="0" w:color="auto"/>
                            <w:right w:val="none" w:sz="0" w:space="0" w:color="auto"/>
                          </w:divBdr>
                        </w:div>
                        <w:div w:id="1199971442">
                          <w:marLeft w:val="0"/>
                          <w:marRight w:val="0"/>
                          <w:marTop w:val="0"/>
                          <w:marBottom w:val="0"/>
                          <w:divBdr>
                            <w:top w:val="none" w:sz="0" w:space="0" w:color="auto"/>
                            <w:left w:val="none" w:sz="0" w:space="0" w:color="auto"/>
                            <w:bottom w:val="none" w:sz="0" w:space="0" w:color="auto"/>
                            <w:right w:val="none" w:sz="0" w:space="0" w:color="auto"/>
                          </w:divBdr>
                        </w:div>
                        <w:div w:id="1320498163">
                          <w:marLeft w:val="0"/>
                          <w:marRight w:val="0"/>
                          <w:marTop w:val="0"/>
                          <w:marBottom w:val="0"/>
                          <w:divBdr>
                            <w:top w:val="none" w:sz="0" w:space="0" w:color="auto"/>
                            <w:left w:val="none" w:sz="0" w:space="0" w:color="auto"/>
                            <w:bottom w:val="none" w:sz="0" w:space="0" w:color="auto"/>
                            <w:right w:val="none" w:sz="0" w:space="0" w:color="auto"/>
                          </w:divBdr>
                        </w:div>
                        <w:div w:id="439880846">
                          <w:marLeft w:val="0"/>
                          <w:marRight w:val="0"/>
                          <w:marTop w:val="0"/>
                          <w:marBottom w:val="0"/>
                          <w:divBdr>
                            <w:top w:val="none" w:sz="0" w:space="0" w:color="auto"/>
                            <w:left w:val="none" w:sz="0" w:space="0" w:color="auto"/>
                            <w:bottom w:val="none" w:sz="0" w:space="0" w:color="auto"/>
                            <w:right w:val="none" w:sz="0" w:space="0" w:color="auto"/>
                          </w:divBdr>
                        </w:div>
                        <w:div w:id="971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2017-10-25T05:32:00Z</cp:lastPrinted>
  <dcterms:created xsi:type="dcterms:W3CDTF">2017-10-25T05:10:00Z</dcterms:created>
  <dcterms:modified xsi:type="dcterms:W3CDTF">2017-10-25T05:33:00Z</dcterms:modified>
</cp:coreProperties>
</file>